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E9" w:rsidRPr="00DF1FFA" w:rsidRDefault="00AA6CE9" w:rsidP="00AA6CE9">
      <w:pPr>
        <w:autoSpaceDE w:val="0"/>
        <w:autoSpaceDN w:val="0"/>
        <w:adjustRightInd w:val="0"/>
        <w:snapToGrid w:val="0"/>
        <w:rPr>
          <w:rFonts w:ascii="Calibri" w:hAnsi="Calibri" w:cs="ial-BoldMT"/>
          <w:b/>
          <w:color w:val="2C2C2C"/>
          <w:sz w:val="20"/>
        </w:rPr>
      </w:pPr>
    </w:p>
    <w:p w:rsidR="00AA6CE9" w:rsidRPr="00811A7E" w:rsidRDefault="00AA6CE9" w:rsidP="00AA6CE9">
      <w:pPr>
        <w:autoSpaceDE w:val="0"/>
        <w:autoSpaceDN w:val="0"/>
        <w:adjustRightInd w:val="0"/>
        <w:snapToGrid w:val="0"/>
        <w:rPr>
          <w:rFonts w:ascii="Calibri" w:hAnsi="Calibri" w:cs="ial-BoldMT"/>
          <w:b/>
          <w:color w:val="2C2C2C"/>
          <w:sz w:val="20"/>
        </w:rPr>
      </w:pPr>
      <w:r w:rsidRPr="0049649F">
        <w:rPr>
          <w:rFonts w:ascii="ial-BoldMT" w:hAnsi="ial-BoldMT" w:cs="ial-BoldMT"/>
          <w:b/>
          <w:color w:val="2C2C2C"/>
          <w:sz w:val="20"/>
          <w:lang w:val="x-none"/>
        </w:rPr>
        <w:t>Правила хранения и эксплуатации наборов</w:t>
      </w:r>
      <w:r w:rsidRPr="00811A7E">
        <w:rPr>
          <w:rFonts w:ascii="Calibri" w:hAnsi="Calibri" w:cs="ial-BoldMT"/>
          <w:b/>
          <w:color w:val="2C2C2C"/>
          <w:sz w:val="20"/>
        </w:rPr>
        <w:t xml:space="preserve"> </w:t>
      </w:r>
      <w:r w:rsidRPr="0049649F">
        <w:rPr>
          <w:b/>
          <w:color w:val="2C2C2C"/>
          <w:sz w:val="20"/>
        </w:rPr>
        <w:t>корпусной</w:t>
      </w:r>
      <w:r w:rsidRPr="00811A7E">
        <w:rPr>
          <w:rFonts w:ascii="Calibri" w:hAnsi="Calibri" w:cs="ial-BoldMT"/>
          <w:b/>
          <w:color w:val="2C2C2C"/>
          <w:sz w:val="20"/>
        </w:rPr>
        <w:t xml:space="preserve">  и </w:t>
      </w:r>
      <w:r w:rsidRPr="0049649F">
        <w:rPr>
          <w:rFonts w:ascii="ial-BoldMT" w:hAnsi="ial-BoldMT" w:cs="ial-BoldMT"/>
          <w:b/>
          <w:color w:val="2C2C2C"/>
          <w:sz w:val="20"/>
          <w:lang w:val="x-none"/>
        </w:rPr>
        <w:t xml:space="preserve"> кухонной мебели.</w:t>
      </w:r>
    </w:p>
    <w:p w:rsidR="00AA6CE9" w:rsidRPr="00811A7E" w:rsidRDefault="00AA6CE9" w:rsidP="00AA6CE9">
      <w:pPr>
        <w:autoSpaceDE w:val="0"/>
        <w:autoSpaceDN w:val="0"/>
        <w:adjustRightInd w:val="0"/>
        <w:snapToGrid w:val="0"/>
        <w:rPr>
          <w:rFonts w:ascii="Calibri" w:hAnsi="Calibri" w:cs="ial-BoldMT"/>
          <w:b/>
          <w:color w:val="2C2C2C"/>
          <w:sz w:val="20"/>
        </w:rPr>
      </w:pP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-BoldMT" w:hAnsi="ial-BoldMT" w:cs="ial-BoldMT"/>
          <w:color w:val="2C2C2C"/>
          <w:sz w:val="20"/>
          <w:lang w:val="x-none"/>
        </w:rPr>
      </w:pPr>
      <w:r>
        <w:rPr>
          <w:rFonts w:ascii="ial-BoldMT" w:hAnsi="ial-BoldMT" w:cs="ial-BoldMT"/>
          <w:color w:val="2C2C2C"/>
          <w:sz w:val="20"/>
          <w:lang w:val="x-none"/>
        </w:rPr>
        <w:t xml:space="preserve">Для обеспечения длительного срока эксплуатации </w:t>
      </w:r>
      <w:r>
        <w:rPr>
          <w:color w:val="2C2C2C"/>
          <w:sz w:val="20"/>
        </w:rPr>
        <w:t xml:space="preserve">корпусной </w:t>
      </w:r>
      <w:r>
        <w:rPr>
          <w:rFonts w:ascii="ialMT" w:hAnsi="ialMT" w:cs="ialMT"/>
          <w:color w:val="2C2C2C"/>
          <w:sz w:val="20"/>
          <w:lang w:val="x-none"/>
        </w:rPr>
        <w:t xml:space="preserve"> мебели </w:t>
      </w:r>
      <w:r>
        <w:rPr>
          <w:rFonts w:ascii="ial-BoldMT" w:hAnsi="ial-BoldMT" w:cs="ial-BoldMT"/>
          <w:color w:val="2C2C2C"/>
          <w:sz w:val="20"/>
          <w:lang w:val="x-none"/>
        </w:rPr>
        <w:t>необходимо соблюдать следующие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-BoldMT" w:hAnsi="ial-BoldMT" w:cs="ial-BoldMT"/>
          <w:color w:val="2C2C2C"/>
          <w:sz w:val="20"/>
          <w:lang w:val="x-none"/>
        </w:rPr>
      </w:pPr>
      <w:r>
        <w:rPr>
          <w:rFonts w:ascii="ial-BoldMT" w:hAnsi="ial-BoldMT" w:cs="ial-BoldMT"/>
          <w:color w:val="2C2C2C"/>
          <w:sz w:val="20"/>
          <w:lang w:val="x-none"/>
        </w:rPr>
        <w:t>рекомендации: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>
        <w:rPr>
          <w:rFonts w:ascii="ialMT" w:hAnsi="ialMT" w:cs="ialMT"/>
          <w:color w:val="2C2C2C"/>
          <w:sz w:val="20"/>
          <w:lang w:val="x-none"/>
        </w:rPr>
        <w:t xml:space="preserve">1. </w:t>
      </w:r>
      <w:r>
        <w:rPr>
          <w:color w:val="2C2C2C"/>
          <w:sz w:val="20"/>
        </w:rPr>
        <w:t>М</w:t>
      </w:r>
      <w:proofErr w:type="spellStart"/>
      <w:r>
        <w:rPr>
          <w:rFonts w:ascii="ialMT" w:hAnsi="ialMT" w:cs="ialMT"/>
          <w:color w:val="2C2C2C"/>
          <w:sz w:val="20"/>
          <w:lang w:val="x-none"/>
        </w:rPr>
        <w:t>ебель</w:t>
      </w:r>
      <w:proofErr w:type="spellEnd"/>
      <w:r w:rsidRPr="00811A7E">
        <w:rPr>
          <w:rFonts w:ascii="Calibri" w:hAnsi="Calibri" w:cs="ialMT"/>
          <w:color w:val="2C2C2C"/>
          <w:sz w:val="20"/>
        </w:rPr>
        <w:t xml:space="preserve"> </w:t>
      </w:r>
      <w:r>
        <w:rPr>
          <w:rFonts w:ascii="ialMT" w:hAnsi="ialMT" w:cs="ialMT"/>
          <w:color w:val="2C2C2C"/>
          <w:sz w:val="20"/>
          <w:lang w:val="x-none"/>
        </w:rPr>
        <w:t>должна использоваться в сухих и теплых помещениях, с температурой воздуха: +2С -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>
        <w:rPr>
          <w:rFonts w:ascii="ialMT" w:hAnsi="ialMT" w:cs="ialMT"/>
          <w:color w:val="2C2C2C"/>
          <w:sz w:val="20"/>
          <w:lang w:val="x-none"/>
        </w:rPr>
        <w:t xml:space="preserve">+40С, и относительной влажностью 45 - </w:t>
      </w:r>
      <w:r w:rsidRPr="00811A7E">
        <w:rPr>
          <w:rFonts w:ascii="Calibri" w:hAnsi="Calibri" w:cs="ialMT"/>
          <w:color w:val="2C2C2C"/>
          <w:sz w:val="20"/>
        </w:rPr>
        <w:t>6</w:t>
      </w:r>
      <w:r>
        <w:rPr>
          <w:rFonts w:ascii="ialMT" w:hAnsi="ialMT" w:cs="ialMT"/>
          <w:color w:val="2C2C2C"/>
          <w:sz w:val="20"/>
          <w:lang w:val="x-none"/>
        </w:rPr>
        <w:t>5%.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>
        <w:rPr>
          <w:rFonts w:ascii="ialMT" w:hAnsi="ialMT" w:cs="ialMT"/>
          <w:color w:val="2C2C2C"/>
          <w:sz w:val="20"/>
          <w:lang w:val="x-none"/>
        </w:rPr>
        <w:t>2. Мебель перевозимую в условиях минусовой температуры, при установке в помещении следует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>
        <w:rPr>
          <w:rFonts w:ascii="ialMT" w:hAnsi="ialMT" w:cs="ialMT"/>
          <w:color w:val="2C2C2C"/>
          <w:sz w:val="20"/>
          <w:lang w:val="x-none"/>
        </w:rPr>
        <w:t>немедленно протереть сухой, чистой, мягкой тканью как снаружи, так и внутри.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>
        <w:rPr>
          <w:rFonts w:ascii="ialMT" w:hAnsi="ialMT" w:cs="ialMT"/>
          <w:color w:val="2C2C2C"/>
          <w:sz w:val="20"/>
          <w:lang w:val="x-none"/>
        </w:rPr>
        <w:t>3. Мебель должна быть защищена от прямого попадания солнечных лучей, ее не следует размещать вблизи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>
        <w:rPr>
          <w:rFonts w:ascii="ialMT" w:hAnsi="ialMT" w:cs="ialMT"/>
          <w:color w:val="2C2C2C"/>
          <w:sz w:val="20"/>
          <w:lang w:val="x-none"/>
        </w:rPr>
        <w:t>отопительных приборов</w:t>
      </w:r>
      <w:r w:rsidRPr="00811A7E">
        <w:rPr>
          <w:rFonts w:ascii="Calibri" w:hAnsi="Calibri" w:cs="ialMT"/>
          <w:color w:val="2C2C2C"/>
          <w:sz w:val="20"/>
        </w:rPr>
        <w:t xml:space="preserve"> </w:t>
      </w:r>
      <w:r w:rsidRPr="00980F06">
        <w:rPr>
          <w:color w:val="2C2C2C"/>
          <w:sz w:val="20"/>
        </w:rPr>
        <w:t>или</w:t>
      </w:r>
      <w:r>
        <w:rPr>
          <w:color w:val="2C2C2C"/>
          <w:sz w:val="20"/>
        </w:rPr>
        <w:t xml:space="preserve"> мест, где имеется большой контраст в перепаде температур </w:t>
      </w:r>
      <w:r w:rsidRPr="00811A7E">
        <w:rPr>
          <w:rFonts w:ascii="Calibri" w:hAnsi="Calibri" w:cs="ialMT"/>
          <w:color w:val="2C2C2C"/>
          <w:sz w:val="20"/>
        </w:rPr>
        <w:t xml:space="preserve"> </w:t>
      </w:r>
      <w:r w:rsidRPr="00980F06">
        <w:rPr>
          <w:color w:val="2C2C2C"/>
          <w:sz w:val="20"/>
        </w:rPr>
        <w:t xml:space="preserve">предотвращая </w:t>
      </w:r>
      <w:r>
        <w:rPr>
          <w:color w:val="2C2C2C"/>
          <w:sz w:val="20"/>
        </w:rPr>
        <w:t>,</w:t>
      </w:r>
      <w:r w:rsidRPr="00980F06">
        <w:rPr>
          <w:color w:val="2C2C2C"/>
          <w:sz w:val="20"/>
        </w:rPr>
        <w:t>таким</w:t>
      </w:r>
      <w:r>
        <w:rPr>
          <w:color w:val="2C2C2C"/>
          <w:sz w:val="20"/>
        </w:rPr>
        <w:t xml:space="preserve"> образом, коробление изделия и образования конденсата.</w:t>
      </w:r>
      <w:r>
        <w:rPr>
          <w:rFonts w:ascii="ialMT" w:hAnsi="ialMT" w:cs="ialMT"/>
          <w:color w:val="2C2C2C"/>
          <w:sz w:val="20"/>
          <w:lang w:val="x-none"/>
        </w:rPr>
        <w:t>.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>
        <w:rPr>
          <w:rFonts w:ascii="ialMT" w:hAnsi="ialMT" w:cs="ialMT"/>
          <w:color w:val="2C2C2C"/>
          <w:sz w:val="20"/>
          <w:lang w:val="x-none"/>
        </w:rPr>
        <w:t>4. При навеске настенных шкафов следует учитывать, что расстояние от крышки рабочего стола, до нижней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>
        <w:rPr>
          <w:rFonts w:ascii="ialMT" w:hAnsi="ialMT" w:cs="ialMT"/>
          <w:color w:val="2C2C2C"/>
          <w:sz w:val="20"/>
          <w:lang w:val="x-none"/>
        </w:rPr>
        <w:t>поверхности шкафа не менее 450 мм</w:t>
      </w:r>
      <w:r w:rsidRPr="00811A7E">
        <w:rPr>
          <w:rFonts w:ascii="Calibri" w:hAnsi="Calibri" w:cs="ialMT"/>
          <w:color w:val="2C2C2C"/>
          <w:sz w:val="20"/>
        </w:rPr>
        <w:t xml:space="preserve"> (</w:t>
      </w:r>
      <w:r>
        <w:rPr>
          <w:color w:val="2C2C2C"/>
          <w:sz w:val="20"/>
        </w:rPr>
        <w:t>если это расстояние не оговорено чертежом или другими соглашениями)</w:t>
      </w:r>
      <w:r>
        <w:rPr>
          <w:rFonts w:ascii="ialMT" w:hAnsi="ialMT" w:cs="ialMT"/>
          <w:color w:val="2C2C2C"/>
          <w:sz w:val="20"/>
          <w:lang w:val="x-none"/>
        </w:rPr>
        <w:t>.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>
        <w:rPr>
          <w:rFonts w:ascii="ialMT" w:hAnsi="ialMT" w:cs="ialMT"/>
          <w:color w:val="2C2C2C"/>
          <w:sz w:val="20"/>
          <w:lang w:val="x-none"/>
        </w:rPr>
        <w:t xml:space="preserve">5. Беречь поверхность мебели от механических повреждений. Работа острыми предметами </w:t>
      </w:r>
      <w:r w:rsidRPr="00980F06">
        <w:rPr>
          <w:color w:val="2C2C2C"/>
          <w:sz w:val="20"/>
        </w:rPr>
        <w:t>на кухне</w:t>
      </w:r>
      <w:r>
        <w:rPr>
          <w:rFonts w:ascii="ialMT" w:hAnsi="ialMT" w:cs="ialMT"/>
          <w:color w:val="2C2C2C"/>
          <w:sz w:val="20"/>
          <w:lang w:val="x-none"/>
        </w:rPr>
        <w:t>(нарезка овощей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>
        <w:rPr>
          <w:rFonts w:ascii="ialMT" w:hAnsi="ialMT" w:cs="ialMT"/>
          <w:color w:val="2C2C2C"/>
          <w:sz w:val="20"/>
          <w:lang w:val="x-none"/>
        </w:rPr>
        <w:t>и др. продуктов, разделка и отбивание мяса) должно производиться только на специальных разделочных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>
        <w:rPr>
          <w:rFonts w:ascii="ialMT" w:hAnsi="ialMT" w:cs="ialMT"/>
          <w:color w:val="2C2C2C"/>
          <w:sz w:val="20"/>
          <w:lang w:val="x-none"/>
        </w:rPr>
        <w:t>досках.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>
        <w:rPr>
          <w:rFonts w:ascii="ialMT" w:hAnsi="ialMT" w:cs="ialMT"/>
          <w:color w:val="2C2C2C"/>
          <w:sz w:val="20"/>
          <w:lang w:val="x-none"/>
        </w:rPr>
        <w:t>6. Во избежание набухания щитов и отклейки пластика или пленки не допускается прямого воздействия пара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>
        <w:rPr>
          <w:rFonts w:ascii="ialMT" w:hAnsi="ialMT" w:cs="ialMT"/>
          <w:color w:val="2C2C2C"/>
          <w:sz w:val="20"/>
          <w:lang w:val="x-none"/>
        </w:rPr>
        <w:t>или скопления воды на столешнице мебельных изделий. При попадании влаги на детали кухонного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>
        <w:rPr>
          <w:rFonts w:ascii="ialMT" w:hAnsi="ialMT" w:cs="ialMT"/>
          <w:color w:val="2C2C2C"/>
          <w:sz w:val="20"/>
          <w:lang w:val="x-none"/>
        </w:rPr>
        <w:t>гарнитура необходимо, немедленно удалить ее при помощи сухой ветоши. Особенно тщательно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>
        <w:rPr>
          <w:rFonts w:ascii="ialMT" w:hAnsi="ialMT" w:cs="ialMT"/>
          <w:color w:val="2C2C2C"/>
          <w:sz w:val="20"/>
          <w:lang w:val="x-none"/>
        </w:rPr>
        <w:t>необходимо удалять влагу с места стыка столешниц, по периметру и радиусу мойки и встраиваемой</w:t>
      </w:r>
    </w:p>
    <w:p w:rsidR="00AA6CE9" w:rsidRPr="00811A7E" w:rsidRDefault="00AA6CE9" w:rsidP="00AA6CE9">
      <w:pPr>
        <w:autoSpaceDE w:val="0"/>
        <w:autoSpaceDN w:val="0"/>
        <w:adjustRightInd w:val="0"/>
        <w:snapToGrid w:val="0"/>
        <w:rPr>
          <w:rFonts w:ascii="Calibri" w:hAnsi="Calibri" w:cs="ialMT"/>
          <w:color w:val="2C2C2C"/>
          <w:sz w:val="20"/>
        </w:rPr>
      </w:pPr>
      <w:r>
        <w:rPr>
          <w:rFonts w:ascii="ialMT" w:hAnsi="ialMT" w:cs="ialMT"/>
          <w:color w:val="2C2C2C"/>
          <w:sz w:val="20"/>
          <w:lang w:val="x-none"/>
        </w:rPr>
        <w:t>техники, вдоль стенового плинтуса.</w:t>
      </w:r>
      <w:r w:rsidRPr="00811A7E">
        <w:rPr>
          <w:rFonts w:ascii="Calibri" w:hAnsi="Calibri" w:cs="ialMT"/>
          <w:color w:val="2C2C2C"/>
          <w:sz w:val="20"/>
        </w:rPr>
        <w:t xml:space="preserve"> </w:t>
      </w:r>
      <w:r w:rsidRPr="00980F06">
        <w:rPr>
          <w:b/>
          <w:color w:val="2C2C2C"/>
          <w:sz w:val="20"/>
        </w:rPr>
        <w:t xml:space="preserve">Попадания  влаги на изделия изготовленные из </w:t>
      </w:r>
      <w:proofErr w:type="spellStart"/>
      <w:r w:rsidRPr="00980F06">
        <w:rPr>
          <w:b/>
          <w:color w:val="2C2C2C"/>
          <w:sz w:val="20"/>
        </w:rPr>
        <w:t>лдсп</w:t>
      </w:r>
      <w:proofErr w:type="spellEnd"/>
      <w:r w:rsidRPr="00980F06">
        <w:rPr>
          <w:b/>
          <w:color w:val="2C2C2C"/>
          <w:sz w:val="20"/>
        </w:rPr>
        <w:t xml:space="preserve"> не допускается </w:t>
      </w:r>
      <w:r>
        <w:rPr>
          <w:color w:val="2C2C2C"/>
          <w:sz w:val="20"/>
        </w:rPr>
        <w:t>(за исключением кратко временного попадания влаги на изделия</w:t>
      </w:r>
      <w:proofErr w:type="gramStart"/>
      <w:r>
        <w:rPr>
          <w:color w:val="2C2C2C"/>
          <w:sz w:val="20"/>
        </w:rPr>
        <w:t xml:space="preserve"> ,</w:t>
      </w:r>
      <w:proofErr w:type="gramEnd"/>
      <w:r>
        <w:rPr>
          <w:color w:val="2C2C2C"/>
          <w:sz w:val="20"/>
        </w:rPr>
        <w:t xml:space="preserve">выполненные из специального «влагостойкого </w:t>
      </w:r>
      <w:proofErr w:type="spellStart"/>
      <w:r>
        <w:rPr>
          <w:color w:val="2C2C2C"/>
          <w:sz w:val="20"/>
        </w:rPr>
        <w:t>лдсп</w:t>
      </w:r>
      <w:proofErr w:type="spellEnd"/>
      <w:r>
        <w:rPr>
          <w:color w:val="2C2C2C"/>
          <w:sz w:val="20"/>
        </w:rPr>
        <w:t>).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color w:val="2C2C2C"/>
          <w:sz w:val="20"/>
        </w:rPr>
      </w:pPr>
      <w:r w:rsidRPr="00AB2075">
        <w:rPr>
          <w:rFonts w:ascii="mesNewRomanPSMT" w:hAnsi="mesNewRomanPSMT" w:cs="mesNewRomanPSMT"/>
          <w:color w:val="000000"/>
          <w:sz w:val="20"/>
          <w:szCs w:val="20"/>
          <w:lang w:val="x-none"/>
        </w:rPr>
        <w:t>7</w:t>
      </w:r>
      <w:r>
        <w:rPr>
          <w:rFonts w:ascii="mesNewRomanPSMT" w:hAnsi="mesNewRomanPSMT" w:cs="mesNewRomanPSMT"/>
          <w:color w:val="000000"/>
          <w:lang w:val="x-none"/>
        </w:rPr>
        <w:t xml:space="preserve">. </w:t>
      </w:r>
      <w:r>
        <w:rPr>
          <w:rFonts w:ascii="ialMT" w:hAnsi="ialMT" w:cs="ialMT"/>
          <w:color w:val="2C2C2C"/>
          <w:sz w:val="20"/>
          <w:lang w:val="x-none"/>
        </w:rPr>
        <w:t>Вода не наносит никакого вреда поверхности столешницы</w:t>
      </w:r>
      <w:r w:rsidRPr="00811A7E">
        <w:rPr>
          <w:rFonts w:ascii="Calibri" w:hAnsi="Calibri" w:cs="ialMT"/>
          <w:color w:val="2C2C2C"/>
          <w:sz w:val="20"/>
        </w:rPr>
        <w:t xml:space="preserve"> (</w:t>
      </w:r>
      <w:r>
        <w:rPr>
          <w:color w:val="2C2C2C"/>
          <w:sz w:val="20"/>
        </w:rPr>
        <w:t>если она предназначена для кухонного гарнитура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>
        <w:rPr>
          <w:color w:val="2C2C2C"/>
          <w:sz w:val="20"/>
        </w:rPr>
        <w:t xml:space="preserve"> и имеет защищённую поверхность специальными материалами)</w:t>
      </w:r>
      <w:r>
        <w:rPr>
          <w:rFonts w:ascii="ialMT" w:hAnsi="ialMT" w:cs="ialMT"/>
          <w:color w:val="2C2C2C"/>
          <w:sz w:val="20"/>
          <w:lang w:val="x-none"/>
        </w:rPr>
        <w:t>, но может отрицательно повлиять на материал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>
        <w:rPr>
          <w:rFonts w:ascii="ialMT" w:hAnsi="ialMT" w:cs="ialMT"/>
          <w:color w:val="2C2C2C"/>
          <w:sz w:val="20"/>
          <w:lang w:val="x-none"/>
        </w:rPr>
        <w:t>плиты-основы. даже при использовании импортной влагостойкой ДСП, которая обычно устанавливается в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>
        <w:rPr>
          <w:rFonts w:ascii="ialMT" w:hAnsi="ialMT" w:cs="ialMT"/>
          <w:color w:val="2C2C2C"/>
          <w:sz w:val="20"/>
          <w:lang w:val="x-none"/>
        </w:rPr>
        <w:t>помещениях с повышенной влажностью, попадание влаги на открытые участки ДСП приводит к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>
        <w:rPr>
          <w:rFonts w:ascii="ialMT" w:hAnsi="ialMT" w:cs="ialMT"/>
          <w:color w:val="2C2C2C"/>
          <w:sz w:val="20"/>
          <w:lang w:val="x-none"/>
        </w:rPr>
        <w:t>разбуханию изделий. Чтобы избежать этого, необходимо самым тщательным образом устроить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>
        <w:rPr>
          <w:rFonts w:ascii="ialMT" w:hAnsi="ialMT" w:cs="ialMT"/>
          <w:color w:val="2C2C2C"/>
          <w:sz w:val="20"/>
          <w:lang w:val="x-none"/>
        </w:rPr>
        <w:t>влаг</w:t>
      </w:r>
      <w:r w:rsidRPr="00811A7E">
        <w:rPr>
          <w:rFonts w:ascii="Calibri" w:hAnsi="Calibri" w:cs="ialMT"/>
          <w:color w:val="2C2C2C"/>
          <w:sz w:val="20"/>
        </w:rPr>
        <w:t>а-</w:t>
      </w:r>
      <w:r>
        <w:rPr>
          <w:rFonts w:ascii="ialMT" w:hAnsi="ialMT" w:cs="ialMT"/>
          <w:color w:val="2C2C2C"/>
          <w:sz w:val="20"/>
          <w:lang w:val="x-none"/>
        </w:rPr>
        <w:t>барьер</w:t>
      </w:r>
      <w:r w:rsidRPr="00811A7E">
        <w:rPr>
          <w:rFonts w:ascii="Calibri" w:hAnsi="Calibri" w:cs="ialMT"/>
          <w:color w:val="2C2C2C"/>
          <w:sz w:val="20"/>
        </w:rPr>
        <w:t xml:space="preserve"> </w:t>
      </w:r>
      <w:r>
        <w:rPr>
          <w:rFonts w:ascii="ialMT" w:hAnsi="ialMT" w:cs="ialMT"/>
          <w:color w:val="2C2C2C"/>
          <w:sz w:val="20"/>
          <w:lang w:val="x-none"/>
        </w:rPr>
        <w:t xml:space="preserve"> на всех открытых участках ДСП, особенно в местах, где монтируется мойка. Важно всегда</w:t>
      </w:r>
    </w:p>
    <w:p w:rsidR="00AA6CE9" w:rsidRPr="00811A7E" w:rsidRDefault="00AA6CE9" w:rsidP="00AA6CE9">
      <w:pPr>
        <w:autoSpaceDE w:val="0"/>
        <w:autoSpaceDN w:val="0"/>
        <w:adjustRightInd w:val="0"/>
        <w:snapToGrid w:val="0"/>
        <w:rPr>
          <w:rFonts w:ascii="Calibri" w:hAnsi="Calibri" w:cs="ialMT"/>
          <w:color w:val="2C2C2C"/>
          <w:sz w:val="20"/>
        </w:rPr>
      </w:pPr>
      <w:r>
        <w:rPr>
          <w:rFonts w:ascii="ialMT" w:hAnsi="ialMT" w:cs="ialMT"/>
          <w:color w:val="2C2C2C"/>
          <w:sz w:val="20"/>
          <w:lang w:val="x-none"/>
        </w:rPr>
        <w:t xml:space="preserve">сразу вытирать наплескавшуюся на </w:t>
      </w:r>
      <w:r w:rsidRPr="00092F1F">
        <w:rPr>
          <w:color w:val="2C2C2C"/>
          <w:sz w:val="20"/>
        </w:rPr>
        <w:t>кухонную</w:t>
      </w:r>
      <w:r>
        <w:rPr>
          <w:color w:val="2C2C2C"/>
          <w:sz w:val="20"/>
        </w:rPr>
        <w:t xml:space="preserve"> </w:t>
      </w:r>
      <w:r>
        <w:rPr>
          <w:rFonts w:ascii="ialMT" w:hAnsi="ialMT" w:cs="ialMT"/>
          <w:color w:val="2C2C2C"/>
          <w:sz w:val="20"/>
          <w:lang w:val="x-none"/>
        </w:rPr>
        <w:t>столешницу воду, чтобы влага не проникла в основу через швы.</w:t>
      </w:r>
      <w:r w:rsidRPr="00811A7E">
        <w:rPr>
          <w:rFonts w:ascii="Calibri" w:hAnsi="Calibri" w:cs="ialMT"/>
          <w:color w:val="2C2C2C"/>
          <w:sz w:val="20"/>
        </w:rPr>
        <w:t xml:space="preserve"> 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color w:val="2C2C2C"/>
          <w:sz w:val="20"/>
        </w:rPr>
      </w:pPr>
      <w:r w:rsidRPr="00F066D8">
        <w:rPr>
          <w:color w:val="2C2C2C"/>
          <w:sz w:val="20"/>
        </w:rPr>
        <w:t>В остальных</w:t>
      </w:r>
      <w:r w:rsidRPr="00811A7E">
        <w:rPr>
          <w:rFonts w:ascii="Calibri" w:hAnsi="Calibri" w:cs="ialMT"/>
          <w:color w:val="2C2C2C"/>
          <w:sz w:val="20"/>
        </w:rPr>
        <w:t xml:space="preserve"> </w:t>
      </w:r>
      <w:r>
        <w:rPr>
          <w:color w:val="2C2C2C"/>
          <w:sz w:val="20"/>
        </w:rPr>
        <w:t>случаях поверхности</w:t>
      </w:r>
      <w:proofErr w:type="gramStart"/>
      <w:r>
        <w:rPr>
          <w:color w:val="2C2C2C"/>
          <w:sz w:val="20"/>
        </w:rPr>
        <w:t xml:space="preserve"> ,</w:t>
      </w:r>
      <w:proofErr w:type="gramEnd"/>
      <w:r>
        <w:rPr>
          <w:color w:val="2C2C2C"/>
          <w:sz w:val="20"/>
        </w:rPr>
        <w:t xml:space="preserve"> выполненные  из ЛДСП не предназначены для обильного попадания воды и влаги.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color w:val="2C2C2C"/>
          <w:sz w:val="20"/>
        </w:rPr>
      </w:pPr>
    </w:p>
    <w:p w:rsidR="00AA6CE9" w:rsidRPr="005E7668" w:rsidRDefault="00AA6CE9" w:rsidP="00AA6CE9">
      <w:pPr>
        <w:autoSpaceDE w:val="0"/>
        <w:autoSpaceDN w:val="0"/>
        <w:adjustRightInd w:val="0"/>
        <w:snapToGrid w:val="0"/>
        <w:rPr>
          <w:rFonts w:ascii="ial-BoldMT" w:hAnsi="ial-BoldMT" w:cs="ial-BoldMT"/>
          <w:b/>
          <w:color w:val="2C2C2C"/>
          <w:sz w:val="20"/>
          <w:lang w:val="x-none"/>
        </w:rPr>
      </w:pPr>
      <w:r w:rsidRPr="005E7668">
        <w:rPr>
          <w:rFonts w:ascii="ial-BoldMT" w:hAnsi="ial-BoldMT" w:cs="ial-BoldMT"/>
          <w:b/>
          <w:color w:val="2C2C2C"/>
          <w:sz w:val="20"/>
          <w:lang w:val="x-none"/>
        </w:rPr>
        <w:t>Претензии по разбуханию столешниц и деталей кухонного гарнитура не принимаются, т.к. разбухание</w:t>
      </w:r>
    </w:p>
    <w:p w:rsidR="00AA6CE9" w:rsidRPr="00811A7E" w:rsidRDefault="00AA6CE9" w:rsidP="00AA6CE9">
      <w:pPr>
        <w:autoSpaceDE w:val="0"/>
        <w:autoSpaceDN w:val="0"/>
        <w:adjustRightInd w:val="0"/>
        <w:snapToGrid w:val="0"/>
        <w:rPr>
          <w:rFonts w:ascii="Calibri" w:hAnsi="Calibri" w:cs="ial-BoldMT"/>
          <w:b/>
          <w:color w:val="2C2C2C"/>
          <w:sz w:val="20"/>
        </w:rPr>
      </w:pPr>
      <w:r w:rsidRPr="005E7668">
        <w:rPr>
          <w:rFonts w:ascii="ial-BoldMT" w:hAnsi="ial-BoldMT" w:cs="ial-BoldMT"/>
          <w:b/>
          <w:color w:val="2C2C2C"/>
          <w:sz w:val="20"/>
          <w:lang w:val="x-none"/>
        </w:rPr>
        <w:t>деталей происходит только из-за неправильной эксплуатации мебели.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 w:rsidRPr="00811A7E">
        <w:rPr>
          <w:rFonts w:ascii="Calibri" w:hAnsi="Calibri" w:cs="ialMT"/>
          <w:color w:val="2C2C2C"/>
          <w:sz w:val="20"/>
        </w:rPr>
        <w:t>8</w:t>
      </w:r>
      <w:r>
        <w:rPr>
          <w:rFonts w:ascii="ialMT" w:hAnsi="ialMT" w:cs="ialMT"/>
          <w:color w:val="2C2C2C"/>
          <w:sz w:val="20"/>
          <w:lang w:val="x-none"/>
        </w:rPr>
        <w:t>. На рабочую поверхность мебели не следует ставить горячие предметы, температура которых более 85С,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>
        <w:rPr>
          <w:rFonts w:ascii="ialMT" w:hAnsi="ialMT" w:cs="ialMT"/>
          <w:color w:val="2C2C2C"/>
          <w:sz w:val="20"/>
          <w:lang w:val="x-none"/>
        </w:rPr>
        <w:t>без теплоизоляционных подставок.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 w:rsidRPr="00811A7E">
        <w:rPr>
          <w:rFonts w:ascii="Calibri" w:hAnsi="Calibri" w:cs="ialMT"/>
          <w:color w:val="2C2C2C"/>
          <w:sz w:val="20"/>
        </w:rPr>
        <w:t>9</w:t>
      </w:r>
      <w:r>
        <w:rPr>
          <w:rFonts w:ascii="ialMT" w:hAnsi="ialMT" w:cs="ialMT"/>
          <w:color w:val="2C2C2C"/>
          <w:sz w:val="20"/>
          <w:lang w:val="x-none"/>
        </w:rPr>
        <w:t>. Если расстояние между боковыми поверхностями газовой или электрической плиты - с мебельным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>
        <w:rPr>
          <w:rFonts w:ascii="ialMT" w:hAnsi="ialMT" w:cs="ialMT"/>
          <w:color w:val="2C2C2C"/>
          <w:sz w:val="20"/>
          <w:lang w:val="x-none"/>
        </w:rPr>
        <w:t>изделием меньше 25 мм., то обязательно применение теплоизоляционной прокладки</w:t>
      </w:r>
      <w:r w:rsidRPr="00811A7E">
        <w:rPr>
          <w:rFonts w:ascii="Calibri" w:hAnsi="Calibri" w:cs="ialMT"/>
          <w:color w:val="2C2C2C"/>
          <w:sz w:val="20"/>
        </w:rPr>
        <w:t xml:space="preserve"> </w:t>
      </w:r>
      <w:r w:rsidRPr="00490731">
        <w:rPr>
          <w:color w:val="2C2C2C"/>
          <w:sz w:val="20"/>
        </w:rPr>
        <w:t xml:space="preserve">из </w:t>
      </w:r>
      <w:proofErr w:type="spellStart"/>
      <w:r w:rsidRPr="00490731">
        <w:rPr>
          <w:color w:val="2C2C2C"/>
          <w:sz w:val="20"/>
        </w:rPr>
        <w:t>лдсп</w:t>
      </w:r>
      <w:proofErr w:type="spellEnd"/>
      <w:r w:rsidRPr="00490731">
        <w:rPr>
          <w:color w:val="2C2C2C"/>
          <w:sz w:val="20"/>
        </w:rPr>
        <w:t xml:space="preserve"> или другого материала </w:t>
      </w:r>
      <w:r>
        <w:rPr>
          <w:rFonts w:ascii="ialMT" w:hAnsi="ialMT" w:cs="ialMT"/>
          <w:color w:val="2C2C2C"/>
          <w:sz w:val="20"/>
          <w:lang w:val="x-none"/>
        </w:rPr>
        <w:t>.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 w:rsidRPr="00811A7E">
        <w:rPr>
          <w:rFonts w:ascii="Calibri" w:hAnsi="Calibri" w:cs="ialMT"/>
          <w:color w:val="2C2C2C"/>
          <w:sz w:val="20"/>
        </w:rPr>
        <w:t>10</w:t>
      </w:r>
      <w:r>
        <w:rPr>
          <w:rFonts w:ascii="ialMT" w:hAnsi="ialMT" w:cs="ialMT"/>
          <w:color w:val="2C2C2C"/>
          <w:sz w:val="20"/>
          <w:lang w:val="x-none"/>
        </w:rPr>
        <w:t>. Поверхность мебели можно чистить влажными тканями с применением мыльного раствора с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>
        <w:rPr>
          <w:rFonts w:ascii="ialMT" w:hAnsi="ialMT" w:cs="ialMT"/>
          <w:color w:val="2C2C2C"/>
          <w:sz w:val="20"/>
          <w:lang w:val="x-none"/>
        </w:rPr>
        <w:t>последующей протиркой насухо. Для удаления пятен с поверхности можно применять специальные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>
        <w:rPr>
          <w:rFonts w:ascii="ialMT" w:hAnsi="ialMT" w:cs="ialMT"/>
          <w:color w:val="2C2C2C"/>
          <w:sz w:val="20"/>
          <w:lang w:val="x-none"/>
        </w:rPr>
        <w:t xml:space="preserve">составы для чистки мебели, моющие гели, кремы, не содержащие эфир, ацетон, </w:t>
      </w:r>
      <w:r w:rsidRPr="002026FE">
        <w:rPr>
          <w:color w:val="2C2C2C"/>
          <w:sz w:val="20"/>
          <w:lang w:val="x-none"/>
        </w:rPr>
        <w:t>бензин</w:t>
      </w:r>
      <w:r w:rsidRPr="002026FE">
        <w:rPr>
          <w:color w:val="2C2C2C"/>
          <w:sz w:val="20"/>
        </w:rPr>
        <w:t>,</w:t>
      </w:r>
      <w:r>
        <w:rPr>
          <w:color w:val="2C2C2C"/>
          <w:sz w:val="20"/>
        </w:rPr>
        <w:t xml:space="preserve"> </w:t>
      </w:r>
      <w:proofErr w:type="spellStart"/>
      <w:r w:rsidRPr="002026FE">
        <w:rPr>
          <w:color w:val="2C2C2C"/>
          <w:sz w:val="20"/>
        </w:rPr>
        <w:t>кислоты</w:t>
      </w:r>
      <w:r>
        <w:rPr>
          <w:color w:val="2C2C2C"/>
          <w:sz w:val="20"/>
        </w:rPr>
        <w:t>,щёлочи</w:t>
      </w:r>
      <w:proofErr w:type="spellEnd"/>
      <w:r w:rsidRPr="00811A7E">
        <w:rPr>
          <w:rFonts w:ascii="Calibri" w:hAnsi="Calibri" w:cs="ialMT"/>
          <w:color w:val="2C2C2C"/>
          <w:sz w:val="20"/>
        </w:rPr>
        <w:t xml:space="preserve">  </w:t>
      </w:r>
      <w:r>
        <w:rPr>
          <w:rFonts w:ascii="ialMT" w:hAnsi="ialMT" w:cs="ialMT"/>
          <w:color w:val="2C2C2C"/>
          <w:sz w:val="20"/>
          <w:lang w:val="x-none"/>
        </w:rPr>
        <w:t>и другие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>
        <w:rPr>
          <w:rFonts w:ascii="ialMT" w:hAnsi="ialMT" w:cs="ialMT"/>
          <w:color w:val="2C2C2C"/>
          <w:sz w:val="20"/>
          <w:lang w:val="x-none"/>
        </w:rPr>
        <w:t>растворители.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 w:rsidRPr="00811A7E">
        <w:rPr>
          <w:rFonts w:ascii="Calibri" w:hAnsi="Calibri" w:cs="ialMT"/>
          <w:color w:val="2C2C2C"/>
          <w:sz w:val="20"/>
        </w:rPr>
        <w:t>11</w:t>
      </w:r>
      <w:r>
        <w:rPr>
          <w:rFonts w:ascii="ialMT" w:hAnsi="ialMT" w:cs="ialMT"/>
          <w:color w:val="2C2C2C"/>
          <w:sz w:val="20"/>
          <w:lang w:val="x-none"/>
        </w:rPr>
        <w:t>. Для чистки нержавеющей поверхности мойки нужно применять стиральные порошки и чистящие средства,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>
        <w:rPr>
          <w:rFonts w:ascii="ialMT" w:hAnsi="ialMT" w:cs="ialMT"/>
          <w:color w:val="2C2C2C"/>
          <w:sz w:val="20"/>
          <w:lang w:val="x-none"/>
        </w:rPr>
        <w:t>рекомендованные для данной поверхности и не содержащие абразивных материалов.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 w:rsidRPr="00811A7E">
        <w:rPr>
          <w:rFonts w:ascii="Calibri" w:hAnsi="Calibri" w:cs="ialMT"/>
          <w:color w:val="2C2C2C"/>
          <w:sz w:val="20"/>
        </w:rPr>
        <w:t>12</w:t>
      </w:r>
      <w:r>
        <w:rPr>
          <w:rFonts w:ascii="ialMT" w:hAnsi="ialMT" w:cs="ialMT"/>
          <w:color w:val="2C2C2C"/>
          <w:sz w:val="20"/>
          <w:lang w:val="x-none"/>
        </w:rPr>
        <w:t>. Лицевую фурнитуру следует чистить мягкими тканями с применением хозяйственного мыла, после чего</w:t>
      </w:r>
    </w:p>
    <w:p w:rsidR="00AA6CE9" w:rsidRPr="00A47907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b/>
          <w:color w:val="2C2C2C"/>
          <w:sz w:val="20"/>
          <w:lang w:val="x-none"/>
        </w:rPr>
      </w:pPr>
      <w:r>
        <w:rPr>
          <w:rFonts w:ascii="ialMT" w:hAnsi="ialMT" w:cs="ialMT"/>
          <w:color w:val="2C2C2C"/>
          <w:sz w:val="20"/>
          <w:lang w:val="x-none"/>
        </w:rPr>
        <w:t xml:space="preserve">вытирать насухо. </w:t>
      </w:r>
      <w:r w:rsidRPr="00A47907">
        <w:rPr>
          <w:rFonts w:ascii="ialMT" w:hAnsi="ialMT" w:cs="ialMT"/>
          <w:b/>
          <w:color w:val="2C2C2C"/>
          <w:sz w:val="20"/>
          <w:lang w:val="x-none"/>
        </w:rPr>
        <w:t>Во избежание порчи фурнитуры (петли, ручки и т.д.) хранить пищевые кислоты в</w:t>
      </w:r>
    </w:p>
    <w:p w:rsidR="00AA6CE9" w:rsidRPr="00A47907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b/>
          <w:color w:val="2C2C2C"/>
          <w:sz w:val="20"/>
          <w:lang w:val="x-none"/>
        </w:rPr>
      </w:pPr>
      <w:r w:rsidRPr="00A47907">
        <w:rPr>
          <w:rFonts w:ascii="ialMT" w:hAnsi="ialMT" w:cs="ialMT"/>
          <w:b/>
          <w:color w:val="2C2C2C"/>
          <w:sz w:val="20"/>
          <w:lang w:val="x-none"/>
        </w:rPr>
        <w:t>закрытых, герметичных сосудах.</w:t>
      </w:r>
    </w:p>
    <w:p w:rsidR="00AA6CE9" w:rsidRPr="00811A7E" w:rsidRDefault="00AA6CE9" w:rsidP="00AA6CE9">
      <w:pPr>
        <w:autoSpaceDE w:val="0"/>
        <w:autoSpaceDN w:val="0"/>
        <w:adjustRightInd w:val="0"/>
        <w:snapToGrid w:val="0"/>
        <w:rPr>
          <w:rFonts w:ascii="Calibri" w:hAnsi="Calibri" w:cs="ialMT"/>
          <w:color w:val="2C2C2C"/>
          <w:sz w:val="20"/>
        </w:rPr>
      </w:pPr>
      <w:r w:rsidRPr="00811A7E">
        <w:rPr>
          <w:rFonts w:ascii="Calibri" w:hAnsi="Calibri" w:cs="ialMT"/>
          <w:color w:val="2C2C2C"/>
          <w:sz w:val="20"/>
        </w:rPr>
        <w:t>13</w:t>
      </w:r>
      <w:r>
        <w:rPr>
          <w:rFonts w:ascii="ialMT" w:hAnsi="ialMT" w:cs="ialMT"/>
          <w:color w:val="2C2C2C"/>
          <w:sz w:val="20"/>
          <w:lang w:val="x-none"/>
        </w:rPr>
        <w:t>. Не желательно нагружать</w:t>
      </w:r>
      <w:r w:rsidRPr="00811A7E">
        <w:rPr>
          <w:rFonts w:ascii="Calibri" w:hAnsi="Calibri" w:cs="ialMT"/>
          <w:color w:val="2C2C2C"/>
          <w:sz w:val="20"/>
        </w:rPr>
        <w:t xml:space="preserve">  </w:t>
      </w:r>
      <w:r>
        <w:rPr>
          <w:rFonts w:ascii="ialMT" w:hAnsi="ialMT" w:cs="ialMT"/>
          <w:color w:val="2C2C2C"/>
          <w:sz w:val="20"/>
          <w:lang w:val="x-none"/>
        </w:rPr>
        <w:t xml:space="preserve"> ящики более 10 кг, полки более 15 кг, при наличии </w:t>
      </w:r>
      <w:r w:rsidRPr="008C1AD3">
        <w:rPr>
          <w:color w:val="2C2C2C"/>
          <w:sz w:val="20"/>
        </w:rPr>
        <w:t>ящиков</w:t>
      </w:r>
      <w:r w:rsidRPr="00811A7E">
        <w:rPr>
          <w:rFonts w:ascii="Calibri" w:hAnsi="Calibri" w:cs="ialMT"/>
          <w:color w:val="2C2C2C"/>
          <w:sz w:val="20"/>
        </w:rPr>
        <w:t>-</w:t>
      </w:r>
      <w:proofErr w:type="spellStart"/>
      <w:r>
        <w:rPr>
          <w:rFonts w:ascii="ialMT" w:hAnsi="ialMT" w:cs="ialMT"/>
          <w:color w:val="2C2C2C"/>
          <w:sz w:val="20"/>
          <w:lang w:val="x-none"/>
        </w:rPr>
        <w:t>метабоксов</w:t>
      </w:r>
      <w:proofErr w:type="spellEnd"/>
      <w:r>
        <w:rPr>
          <w:rFonts w:ascii="ialMT" w:hAnsi="ialMT" w:cs="ialMT"/>
          <w:color w:val="2C2C2C"/>
          <w:sz w:val="20"/>
          <w:lang w:val="x-none"/>
        </w:rPr>
        <w:t xml:space="preserve"> </w:t>
      </w:r>
      <w:r w:rsidRPr="00811A7E">
        <w:rPr>
          <w:rFonts w:ascii="Calibri" w:hAnsi="Calibri" w:cs="ialMT"/>
          <w:color w:val="2C2C2C"/>
          <w:sz w:val="20"/>
        </w:rPr>
        <w:t>-</w:t>
      </w:r>
      <w:r>
        <w:rPr>
          <w:rFonts w:ascii="ialMT" w:hAnsi="ialMT" w:cs="ialMT"/>
          <w:color w:val="2C2C2C"/>
          <w:sz w:val="20"/>
          <w:lang w:val="x-none"/>
        </w:rPr>
        <w:t xml:space="preserve">более </w:t>
      </w:r>
      <w:r w:rsidRPr="00811A7E">
        <w:rPr>
          <w:rFonts w:ascii="Calibri" w:hAnsi="Calibri" w:cs="ialMT"/>
          <w:color w:val="2C2C2C"/>
          <w:sz w:val="20"/>
        </w:rPr>
        <w:t>15</w:t>
      </w:r>
      <w:r>
        <w:rPr>
          <w:rFonts w:ascii="ialMT" w:hAnsi="ialMT" w:cs="ialMT"/>
          <w:color w:val="2C2C2C"/>
          <w:sz w:val="20"/>
          <w:lang w:val="x-none"/>
        </w:rPr>
        <w:t xml:space="preserve"> кг</w:t>
      </w:r>
      <w:r w:rsidRPr="00811A7E">
        <w:rPr>
          <w:rFonts w:ascii="Calibri" w:hAnsi="Calibri" w:cs="ialMT"/>
          <w:color w:val="2C2C2C"/>
          <w:sz w:val="20"/>
        </w:rPr>
        <w:t xml:space="preserve">, </w:t>
      </w:r>
      <w:proofErr w:type="spellStart"/>
      <w:r w:rsidRPr="00103FCE">
        <w:rPr>
          <w:color w:val="2C2C2C"/>
          <w:sz w:val="20"/>
        </w:rPr>
        <w:t>тандембоксы</w:t>
      </w:r>
      <w:proofErr w:type="spellEnd"/>
      <w:r w:rsidRPr="00103FCE">
        <w:rPr>
          <w:color w:val="2C2C2C"/>
          <w:sz w:val="20"/>
        </w:rPr>
        <w:t xml:space="preserve"> -40кг,скрытого монтажа – 30 кг.</w:t>
      </w:r>
      <w:r w:rsidRPr="00811A7E">
        <w:rPr>
          <w:rFonts w:ascii="Calibri" w:hAnsi="Calibri" w:cs="ialMT"/>
          <w:color w:val="2C2C2C"/>
          <w:sz w:val="20"/>
        </w:rPr>
        <w:t xml:space="preserve"> </w:t>
      </w:r>
      <w:r>
        <w:rPr>
          <w:rFonts w:ascii="ialMT" w:hAnsi="ialMT" w:cs="ialMT"/>
          <w:color w:val="2C2C2C"/>
          <w:sz w:val="20"/>
          <w:lang w:val="x-none"/>
        </w:rPr>
        <w:t xml:space="preserve">Нагрузка на один навесной шкаф не должна превышать </w:t>
      </w:r>
      <w:r w:rsidRPr="00811A7E">
        <w:rPr>
          <w:rFonts w:ascii="Calibri" w:hAnsi="Calibri" w:cs="ialMT"/>
          <w:color w:val="2C2C2C"/>
          <w:sz w:val="20"/>
        </w:rPr>
        <w:t>3</w:t>
      </w:r>
      <w:r>
        <w:rPr>
          <w:rFonts w:ascii="ialMT" w:hAnsi="ialMT" w:cs="ialMT"/>
          <w:color w:val="2C2C2C"/>
          <w:sz w:val="20"/>
          <w:lang w:val="x-none"/>
        </w:rPr>
        <w:t>5 кг.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 w:rsidRPr="00811A7E">
        <w:rPr>
          <w:rFonts w:ascii="Calibri" w:hAnsi="Calibri" w:cs="ialMT"/>
          <w:color w:val="2C2C2C"/>
          <w:sz w:val="20"/>
        </w:rPr>
        <w:t>14</w:t>
      </w:r>
      <w:r>
        <w:rPr>
          <w:rFonts w:ascii="ialMT" w:hAnsi="ialMT" w:cs="ialMT"/>
          <w:color w:val="2C2C2C"/>
          <w:sz w:val="20"/>
          <w:lang w:val="x-none"/>
        </w:rPr>
        <w:t>. При эксплуатации выдвижных элементов (ящиков) не допускайте чрезмерных усилий для открывания -</w:t>
      </w:r>
    </w:p>
    <w:p w:rsidR="00AA6CE9" w:rsidRPr="00811A7E" w:rsidRDefault="00AA6CE9" w:rsidP="00AA6CE9">
      <w:pPr>
        <w:autoSpaceDE w:val="0"/>
        <w:autoSpaceDN w:val="0"/>
        <w:adjustRightInd w:val="0"/>
        <w:snapToGrid w:val="0"/>
        <w:rPr>
          <w:rFonts w:ascii="Calibri" w:hAnsi="Calibri" w:cs="ialMT"/>
          <w:color w:val="2C2C2C"/>
          <w:sz w:val="20"/>
        </w:rPr>
      </w:pPr>
      <w:r>
        <w:rPr>
          <w:rFonts w:ascii="ialMT" w:hAnsi="ialMT" w:cs="ialMT"/>
          <w:color w:val="2C2C2C"/>
          <w:sz w:val="20"/>
          <w:lang w:val="x-none"/>
        </w:rPr>
        <w:t>закрывания. Избегайте попадания посторонних предметов и направляющих ящиков.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color w:val="2C2C2C"/>
          <w:sz w:val="20"/>
        </w:rPr>
      </w:pPr>
      <w:r>
        <w:rPr>
          <w:color w:val="2C2C2C"/>
          <w:sz w:val="20"/>
        </w:rPr>
        <w:t>15</w:t>
      </w:r>
      <w:r w:rsidRPr="0080166A">
        <w:rPr>
          <w:color w:val="2C2C2C"/>
          <w:sz w:val="20"/>
        </w:rPr>
        <w:t>.При наличии механизмов  автоматической</w:t>
      </w:r>
      <w:proofErr w:type="gramStart"/>
      <w:r>
        <w:rPr>
          <w:color w:val="2C2C2C"/>
          <w:sz w:val="20"/>
        </w:rPr>
        <w:t xml:space="preserve"> ,</w:t>
      </w:r>
      <w:proofErr w:type="gramEnd"/>
      <w:r>
        <w:rPr>
          <w:color w:val="2C2C2C"/>
          <w:sz w:val="20"/>
        </w:rPr>
        <w:t xml:space="preserve"> электро-механической, а также газовой или гидравлической</w:t>
      </w:r>
      <w:r w:rsidRPr="0080166A">
        <w:rPr>
          <w:color w:val="2C2C2C"/>
          <w:sz w:val="20"/>
        </w:rPr>
        <w:t xml:space="preserve"> </w:t>
      </w:r>
      <w:r>
        <w:rPr>
          <w:color w:val="2C2C2C"/>
          <w:sz w:val="20"/>
        </w:rPr>
        <w:t xml:space="preserve"> мягкой</w:t>
      </w:r>
    </w:p>
    <w:p w:rsidR="00AA6CE9" w:rsidRPr="0080166A" w:rsidRDefault="00AA6CE9" w:rsidP="00AA6CE9">
      <w:pPr>
        <w:autoSpaceDE w:val="0"/>
        <w:autoSpaceDN w:val="0"/>
        <w:adjustRightInd w:val="0"/>
        <w:snapToGrid w:val="0"/>
        <w:rPr>
          <w:color w:val="2C2C2C"/>
          <w:sz w:val="20"/>
        </w:rPr>
      </w:pPr>
      <w:r>
        <w:rPr>
          <w:color w:val="2C2C2C"/>
          <w:sz w:val="20"/>
        </w:rPr>
        <w:t xml:space="preserve"> </w:t>
      </w:r>
      <w:r w:rsidRPr="0080166A">
        <w:rPr>
          <w:color w:val="2C2C2C"/>
          <w:sz w:val="20"/>
        </w:rPr>
        <w:t xml:space="preserve">доводки предметов </w:t>
      </w:r>
      <w:r w:rsidRPr="0080166A">
        <w:rPr>
          <w:color w:val="2C2C2C"/>
          <w:sz w:val="20"/>
          <w:lang w:val="x-none"/>
        </w:rPr>
        <w:t>ожидайте окончания процесса</w:t>
      </w:r>
      <w:proofErr w:type="gramStart"/>
      <w:r w:rsidRPr="0080166A">
        <w:rPr>
          <w:color w:val="2C2C2C"/>
          <w:sz w:val="20"/>
          <w:lang w:val="x-none"/>
        </w:rPr>
        <w:t xml:space="preserve"> ,</w:t>
      </w:r>
      <w:proofErr w:type="gramEnd"/>
      <w:r w:rsidRPr="0080166A">
        <w:rPr>
          <w:color w:val="2C2C2C"/>
          <w:sz w:val="20"/>
          <w:lang w:val="x-none"/>
        </w:rPr>
        <w:t xml:space="preserve">не ускоряйте </w:t>
      </w:r>
      <w:r w:rsidRPr="0080166A">
        <w:rPr>
          <w:color w:val="2C2C2C"/>
          <w:sz w:val="20"/>
        </w:rPr>
        <w:t>и не останавливайте действия элементов</w:t>
      </w:r>
      <w:r>
        <w:rPr>
          <w:color w:val="2C2C2C"/>
          <w:sz w:val="20"/>
        </w:rPr>
        <w:t>.</w:t>
      </w:r>
      <w:r w:rsidRPr="0080166A">
        <w:rPr>
          <w:color w:val="2C2C2C"/>
          <w:sz w:val="20"/>
        </w:rPr>
        <w:t xml:space="preserve"> </w:t>
      </w:r>
    </w:p>
    <w:p w:rsidR="00AA6CE9" w:rsidRPr="00CD07B5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color w:val="2C2C2C"/>
          <w:sz w:val="20"/>
          <w:lang w:val="x-none"/>
        </w:rPr>
      </w:pPr>
      <w:r w:rsidRPr="00811A7E">
        <w:rPr>
          <w:rFonts w:ascii="Calibri" w:hAnsi="Calibri" w:cs="ialMT"/>
          <w:color w:val="2C2C2C"/>
          <w:sz w:val="20"/>
        </w:rPr>
        <w:t>16</w:t>
      </w:r>
      <w:r>
        <w:rPr>
          <w:rFonts w:ascii="ialMT" w:hAnsi="ialMT" w:cs="ialMT"/>
          <w:color w:val="2C2C2C"/>
          <w:sz w:val="20"/>
          <w:lang w:val="x-none"/>
        </w:rPr>
        <w:t>. При установке и модернизации кухонной мебели пользуйтесь услугами и консультациями официальных</w:t>
      </w:r>
      <w:r w:rsidRPr="00811A7E">
        <w:rPr>
          <w:rFonts w:ascii="Calibri" w:hAnsi="Calibri" w:cs="ialMT"/>
          <w:color w:val="2C2C2C"/>
          <w:sz w:val="20"/>
        </w:rPr>
        <w:t xml:space="preserve"> </w:t>
      </w:r>
      <w:r>
        <w:rPr>
          <w:rFonts w:ascii="ialMT" w:hAnsi="ialMT" w:cs="ialMT"/>
          <w:color w:val="2C2C2C"/>
          <w:sz w:val="20"/>
          <w:lang w:val="x-none"/>
        </w:rPr>
        <w:t>дилеров.</w:t>
      </w:r>
    </w:p>
    <w:p w:rsidR="00AA6CE9" w:rsidRPr="00CD07B5" w:rsidRDefault="00AA6CE9" w:rsidP="00AA6CE9">
      <w:pPr>
        <w:autoSpaceDE w:val="0"/>
        <w:autoSpaceDN w:val="0"/>
        <w:adjustRightInd w:val="0"/>
        <w:snapToGrid w:val="0"/>
        <w:rPr>
          <w:color w:val="2C2C2C"/>
          <w:sz w:val="20"/>
        </w:rPr>
      </w:pPr>
      <w:r>
        <w:rPr>
          <w:color w:val="2C2C2C"/>
          <w:sz w:val="20"/>
        </w:rPr>
        <w:t>17</w:t>
      </w:r>
      <w:r w:rsidRPr="00AB2075">
        <w:rPr>
          <w:color w:val="2C2C2C"/>
          <w:sz w:val="20"/>
        </w:rPr>
        <w:t xml:space="preserve">.Не устанавливать препятствия на пути следования дверей-купе шкафов и не загрязнять пазы направляющих </w:t>
      </w:r>
      <w:r>
        <w:rPr>
          <w:color w:val="2C2C2C"/>
          <w:sz w:val="20"/>
        </w:rPr>
        <w:t xml:space="preserve"> </w:t>
      </w:r>
      <w:r w:rsidRPr="00AB2075">
        <w:rPr>
          <w:color w:val="2C2C2C"/>
          <w:sz w:val="20"/>
        </w:rPr>
        <w:t>мусором</w:t>
      </w:r>
      <w:r w:rsidRPr="00811A7E">
        <w:rPr>
          <w:rFonts w:ascii="Calibri" w:hAnsi="Calibri" w:cs="ialMT"/>
          <w:color w:val="2C2C2C"/>
          <w:sz w:val="20"/>
        </w:rPr>
        <w:t>.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color w:val="2C2C2C"/>
          <w:sz w:val="20"/>
        </w:rPr>
      </w:pPr>
      <w:r w:rsidRPr="006278E1">
        <w:rPr>
          <w:color w:val="2C2C2C"/>
          <w:sz w:val="20"/>
        </w:rPr>
        <w:t>1</w:t>
      </w:r>
      <w:r>
        <w:rPr>
          <w:color w:val="2C2C2C"/>
          <w:sz w:val="20"/>
        </w:rPr>
        <w:t>8</w:t>
      </w:r>
      <w:r w:rsidRPr="006278E1">
        <w:rPr>
          <w:color w:val="2C2C2C"/>
          <w:sz w:val="20"/>
        </w:rPr>
        <w:t>. Не протирать зеркала и стёкла предметами или жидкостями</w:t>
      </w:r>
      <w:proofErr w:type="gramStart"/>
      <w:r w:rsidRPr="006278E1">
        <w:rPr>
          <w:color w:val="2C2C2C"/>
          <w:sz w:val="20"/>
        </w:rPr>
        <w:t xml:space="preserve"> ,</w:t>
      </w:r>
      <w:proofErr w:type="gramEnd"/>
      <w:r>
        <w:rPr>
          <w:color w:val="2C2C2C"/>
          <w:sz w:val="20"/>
        </w:rPr>
        <w:t xml:space="preserve">  </w:t>
      </w:r>
      <w:r w:rsidRPr="006278E1">
        <w:rPr>
          <w:color w:val="2C2C2C"/>
          <w:sz w:val="20"/>
        </w:rPr>
        <w:t xml:space="preserve">имеющими абразивные включения. 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color w:val="2C2C2C"/>
          <w:sz w:val="20"/>
        </w:rPr>
      </w:pPr>
      <w:r>
        <w:rPr>
          <w:color w:val="2C2C2C"/>
          <w:sz w:val="20"/>
        </w:rPr>
        <w:t xml:space="preserve">19.Не перегружать вешалки и крючки  и использовать только для одежды во избежание преждевременной поломки. 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color w:val="2C2C2C"/>
          <w:sz w:val="20"/>
        </w:rPr>
      </w:pPr>
      <w:r>
        <w:rPr>
          <w:color w:val="2C2C2C"/>
          <w:sz w:val="20"/>
        </w:rPr>
        <w:t xml:space="preserve">20.Не пытаться изменять вид, форму и цвет мебели,  </w:t>
      </w:r>
      <w:proofErr w:type="gramStart"/>
      <w:r>
        <w:rPr>
          <w:color w:val="2C2C2C"/>
          <w:sz w:val="20"/>
        </w:rPr>
        <w:t>комплектующих</w:t>
      </w:r>
      <w:proofErr w:type="gramEnd"/>
      <w:r>
        <w:rPr>
          <w:color w:val="2C2C2C"/>
          <w:sz w:val="20"/>
        </w:rPr>
        <w:t xml:space="preserve">  или облицовки самостоятельно без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color w:val="2C2C2C"/>
          <w:sz w:val="20"/>
        </w:rPr>
      </w:pPr>
      <w:r>
        <w:rPr>
          <w:color w:val="2C2C2C"/>
          <w:sz w:val="20"/>
        </w:rPr>
        <w:t xml:space="preserve"> рекомендации производителя. </w:t>
      </w:r>
    </w:p>
    <w:p w:rsidR="00AA6CE9" w:rsidRDefault="00AA6CE9" w:rsidP="00AA6CE9">
      <w:pPr>
        <w:autoSpaceDE w:val="0"/>
        <w:autoSpaceDN w:val="0"/>
        <w:adjustRightInd w:val="0"/>
        <w:snapToGrid w:val="0"/>
        <w:rPr>
          <w:color w:val="2C2C2C"/>
          <w:sz w:val="20"/>
        </w:rPr>
      </w:pPr>
      <w:r>
        <w:rPr>
          <w:color w:val="2C2C2C"/>
          <w:sz w:val="20"/>
        </w:rPr>
        <w:t>21.Избегать открытого горения  вблизи  элементов мебели.</w:t>
      </w:r>
    </w:p>
    <w:p w:rsidR="00AA6CE9" w:rsidRPr="006278E1" w:rsidRDefault="00AA6CE9" w:rsidP="00AA6CE9">
      <w:pPr>
        <w:autoSpaceDE w:val="0"/>
        <w:autoSpaceDN w:val="0"/>
        <w:adjustRightInd w:val="0"/>
        <w:snapToGrid w:val="0"/>
        <w:rPr>
          <w:color w:val="2C2C2C"/>
          <w:sz w:val="20"/>
        </w:rPr>
      </w:pPr>
      <w:r>
        <w:rPr>
          <w:color w:val="2C2C2C"/>
          <w:sz w:val="20"/>
        </w:rPr>
        <w:t>22.НЕ УДАЛЯТЬ НАЛОЖЕННЫЕ ГЕРМЕТИКИ НА ПОВЕРНОСТИ И ПОЛОСТИ  ДАЖЕ В НЕВИДИМЫХ  ЧАСТЯХ  МЕБЕЛИ после введения её в эксплуатацию. Все действия в этой области консультироваться  с производителем.</w:t>
      </w:r>
    </w:p>
    <w:p w:rsidR="00AA6CE9" w:rsidRPr="00230D8D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b/>
          <w:color w:val="2C2C2C"/>
          <w:sz w:val="20"/>
          <w:lang w:val="x-none"/>
        </w:rPr>
      </w:pPr>
      <w:r w:rsidRPr="00811A7E">
        <w:rPr>
          <w:rFonts w:ascii="Calibri" w:hAnsi="Calibri" w:cs="mesNewRomanPSMT"/>
          <w:color w:val="000000"/>
          <w:sz w:val="22"/>
          <w:szCs w:val="22"/>
        </w:rPr>
        <w:t>22</w:t>
      </w:r>
      <w:r>
        <w:rPr>
          <w:rFonts w:ascii="mesNewRomanPSMT" w:hAnsi="mesNewRomanPSMT" w:cs="mesNewRomanPSMT"/>
          <w:color w:val="000000"/>
          <w:lang w:val="x-none"/>
        </w:rPr>
        <w:t xml:space="preserve">. </w:t>
      </w:r>
      <w:r w:rsidRPr="00230D8D">
        <w:rPr>
          <w:rFonts w:ascii="ialMT" w:hAnsi="ialMT" w:cs="ialMT"/>
          <w:b/>
          <w:color w:val="2C2C2C"/>
          <w:sz w:val="20"/>
          <w:lang w:val="x-none"/>
        </w:rPr>
        <w:t>Несоблюдение правил эксплуатации может привести к сокращению срока службы и преждевременному</w:t>
      </w:r>
    </w:p>
    <w:p w:rsidR="00AA6CE9" w:rsidRPr="00230D8D" w:rsidRDefault="00AA6CE9" w:rsidP="00AA6CE9">
      <w:pPr>
        <w:autoSpaceDE w:val="0"/>
        <w:autoSpaceDN w:val="0"/>
        <w:adjustRightInd w:val="0"/>
        <w:snapToGrid w:val="0"/>
        <w:rPr>
          <w:rFonts w:ascii="ialMT" w:hAnsi="ialMT" w:cs="ialMT"/>
          <w:b/>
          <w:color w:val="2C2C2C"/>
          <w:sz w:val="20"/>
          <w:lang w:val="x-none"/>
        </w:rPr>
      </w:pPr>
      <w:r w:rsidRPr="00230D8D">
        <w:rPr>
          <w:rFonts w:ascii="ialMT" w:hAnsi="ialMT" w:cs="ialMT"/>
          <w:b/>
          <w:color w:val="2C2C2C"/>
          <w:sz w:val="20"/>
          <w:lang w:val="x-none"/>
        </w:rPr>
        <w:t xml:space="preserve">выходу из строя элементов </w:t>
      </w:r>
      <w:r w:rsidRPr="00811A7E">
        <w:rPr>
          <w:rFonts w:ascii="Calibri" w:hAnsi="Calibri" w:cs="ialMT"/>
          <w:b/>
          <w:color w:val="2C2C2C"/>
          <w:sz w:val="20"/>
        </w:rPr>
        <w:t xml:space="preserve"> </w:t>
      </w:r>
      <w:r w:rsidRPr="00230D8D">
        <w:rPr>
          <w:b/>
          <w:color w:val="2C2C2C"/>
          <w:sz w:val="20"/>
        </w:rPr>
        <w:t>любой корпусной</w:t>
      </w:r>
      <w:r w:rsidRPr="00811A7E">
        <w:rPr>
          <w:rFonts w:ascii="Calibri" w:hAnsi="Calibri" w:cs="ialMT"/>
          <w:b/>
          <w:color w:val="2C2C2C"/>
          <w:sz w:val="20"/>
        </w:rPr>
        <w:t xml:space="preserve"> и </w:t>
      </w:r>
      <w:r w:rsidRPr="00230D8D">
        <w:rPr>
          <w:rFonts w:ascii="ialMT" w:hAnsi="ialMT" w:cs="ialMT"/>
          <w:b/>
          <w:color w:val="2C2C2C"/>
          <w:sz w:val="20"/>
          <w:lang w:val="x-none"/>
        </w:rPr>
        <w:t>кухонной мебели.</w:t>
      </w:r>
    </w:p>
    <w:p w:rsidR="00AA6CE9" w:rsidRPr="001D151E" w:rsidRDefault="00AA6CE9" w:rsidP="00AA6CE9">
      <w:pPr>
        <w:tabs>
          <w:tab w:val="left" w:pos="5460"/>
        </w:tabs>
        <w:ind w:left="-180"/>
        <w:rPr>
          <w:b/>
          <w:sz w:val="22"/>
          <w:szCs w:val="22"/>
          <w:lang w:val="x-none"/>
        </w:rPr>
      </w:pPr>
    </w:p>
    <w:p w:rsidR="00BA38A5" w:rsidRPr="00AA6CE9" w:rsidRDefault="00BA38A5">
      <w:pPr>
        <w:rPr>
          <w:lang w:val="x-none"/>
        </w:rPr>
      </w:pPr>
      <w:bookmarkStart w:id="0" w:name="_GoBack"/>
      <w:bookmarkEnd w:id="0"/>
    </w:p>
    <w:sectPr w:rsidR="00BA38A5" w:rsidRPr="00AA6CE9" w:rsidSect="0021766A">
      <w:pgSz w:w="11906" w:h="16838"/>
      <w:pgMar w:top="284" w:right="386" w:bottom="142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E9"/>
    <w:rsid w:val="00AA6CE9"/>
    <w:rsid w:val="00BA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</dc:creator>
  <cp:lastModifiedBy>МФ</cp:lastModifiedBy>
  <cp:revision>1</cp:revision>
  <dcterms:created xsi:type="dcterms:W3CDTF">2020-07-02T10:48:00Z</dcterms:created>
  <dcterms:modified xsi:type="dcterms:W3CDTF">2020-07-02T10:49:00Z</dcterms:modified>
</cp:coreProperties>
</file>